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06" w:rsidRDefault="00595AAA" w:rsidP="00595AAA">
      <w:pPr>
        <w:jc w:val="center"/>
        <w:rPr>
          <w:b/>
          <w:sz w:val="24"/>
          <w:szCs w:val="24"/>
        </w:rPr>
      </w:pPr>
      <w:r w:rsidRPr="00595AAA">
        <w:rPr>
          <w:b/>
          <w:sz w:val="24"/>
          <w:szCs w:val="24"/>
        </w:rPr>
        <w:t>“Grab-Bag” of Topics for Socratic Circle Discussion</w:t>
      </w:r>
    </w:p>
    <w:p w:rsidR="00595AAA" w:rsidRDefault="00B37132" w:rsidP="00595AAA">
      <w:r>
        <w:t>Choose 4 of the 7</w:t>
      </w:r>
      <w:r w:rsidR="00482B46">
        <w:t xml:space="preserve"> topics for discussion. For each, find text evidence addressing the issue, discuss your interpretation of Paton’s view, write a layer 2 question that addresses this issue in the text, and write a layer 3 question that contemplates this issue in the world.</w:t>
      </w:r>
    </w:p>
    <w:p w:rsidR="00482B46" w:rsidRPr="00B37132" w:rsidRDefault="00482B46" w:rsidP="00595AAA">
      <w:pPr>
        <w:rPr>
          <w:b/>
        </w:rPr>
      </w:pPr>
      <w:r w:rsidRPr="00B37132">
        <w:rPr>
          <w:b/>
        </w:rPr>
        <w:t>Topic Ideas: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The role of a parent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Rehabilitation for criminals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Causes of crime and possible solutions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 xml:space="preserve">Segregation 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Value of education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Religion and morality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The importance of tradition/family/community in developing personal identity</w:t>
      </w:r>
    </w:p>
    <w:tbl>
      <w:tblPr>
        <w:tblStyle w:val="TableGrid"/>
        <w:tblW w:w="10146" w:type="dxa"/>
        <w:tblLook w:val="04A0"/>
      </w:tblPr>
      <w:tblGrid>
        <w:gridCol w:w="2029"/>
        <w:gridCol w:w="2029"/>
        <w:gridCol w:w="2029"/>
        <w:gridCol w:w="2029"/>
        <w:gridCol w:w="2030"/>
      </w:tblGrid>
      <w:tr w:rsidR="00B37132" w:rsidTr="00B37132">
        <w:trPr>
          <w:trHeight w:val="296"/>
        </w:trPr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Topic</w:t>
            </w:r>
          </w:p>
        </w:tc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Text Evidence</w:t>
            </w:r>
          </w:p>
        </w:tc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Paton’s View</w:t>
            </w:r>
          </w:p>
        </w:tc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2 Question</w:t>
            </w:r>
          </w:p>
        </w:tc>
        <w:tc>
          <w:tcPr>
            <w:tcW w:w="2030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3 Question</w:t>
            </w:r>
          </w:p>
        </w:tc>
      </w:tr>
      <w:tr w:rsidR="00B37132" w:rsidTr="00B37132">
        <w:trPr>
          <w:trHeight w:val="2333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  <w:tr w:rsidR="00B37132" w:rsidTr="00B37132">
        <w:trPr>
          <w:trHeight w:val="296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  <w:tr w:rsidR="00B37132" w:rsidTr="00B37132">
        <w:trPr>
          <w:trHeight w:val="280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  <w:tr w:rsidR="00B37132" w:rsidTr="00B37132">
        <w:trPr>
          <w:trHeight w:val="296"/>
        </w:trPr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lastRenderedPageBreak/>
              <w:t>Topic</w:t>
            </w:r>
          </w:p>
        </w:tc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Text Evidence</w:t>
            </w:r>
          </w:p>
        </w:tc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Paton’s View</w:t>
            </w:r>
          </w:p>
        </w:tc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2 Question</w:t>
            </w:r>
          </w:p>
        </w:tc>
        <w:tc>
          <w:tcPr>
            <w:tcW w:w="2030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3 Question</w:t>
            </w:r>
          </w:p>
        </w:tc>
      </w:tr>
      <w:tr w:rsidR="00B37132" w:rsidTr="00B37132">
        <w:trPr>
          <w:trHeight w:val="296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</w:tbl>
    <w:p w:rsidR="00B37132" w:rsidRDefault="00B37132" w:rsidP="00B37132"/>
    <w:p w:rsidR="00B37132" w:rsidRPr="00B37132" w:rsidRDefault="00B37132" w:rsidP="00B37132">
      <w:pPr>
        <w:rPr>
          <w:b/>
        </w:rPr>
      </w:pPr>
      <w:r w:rsidRPr="00B37132">
        <w:rPr>
          <w:b/>
        </w:rPr>
        <w:t>Style Prep Notes</w:t>
      </w:r>
    </w:p>
    <w:p w:rsidR="00B37132" w:rsidRDefault="00B37132" w:rsidP="00B37132">
      <w:r>
        <w:t>Note 3 examples of rhetorical strategies (DIDLS) and provide ideas for commentary 1 (significance/effect) and commentary 2 (author’s purpose).</w:t>
      </w:r>
    </w:p>
    <w:tbl>
      <w:tblPr>
        <w:tblStyle w:val="TableGrid"/>
        <w:tblW w:w="10216" w:type="dxa"/>
        <w:tblLook w:val="04A0"/>
      </w:tblPr>
      <w:tblGrid>
        <w:gridCol w:w="2554"/>
        <w:gridCol w:w="2554"/>
        <w:gridCol w:w="2554"/>
        <w:gridCol w:w="2554"/>
      </w:tblGrid>
      <w:tr w:rsidR="00B37132" w:rsidTr="00B37132">
        <w:trPr>
          <w:trHeight w:val="293"/>
        </w:trPr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Text Detail</w:t>
            </w:r>
          </w:p>
        </w:tc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Rhetorical Strategy</w:t>
            </w:r>
          </w:p>
        </w:tc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CM1</w:t>
            </w:r>
          </w:p>
        </w:tc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CM2</w:t>
            </w:r>
          </w:p>
        </w:tc>
      </w:tr>
      <w:tr w:rsidR="00B37132" w:rsidTr="00B37132">
        <w:trPr>
          <w:trHeight w:val="293"/>
        </w:trPr>
        <w:tc>
          <w:tcPr>
            <w:tcW w:w="2554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</w:tr>
      <w:tr w:rsidR="00B37132" w:rsidTr="00B37132">
        <w:trPr>
          <w:trHeight w:val="309"/>
        </w:trPr>
        <w:tc>
          <w:tcPr>
            <w:tcW w:w="2554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</w:tr>
      <w:tr w:rsidR="00B37132" w:rsidTr="00B37132">
        <w:trPr>
          <w:trHeight w:val="309"/>
        </w:trPr>
        <w:tc>
          <w:tcPr>
            <w:tcW w:w="2554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</w:tr>
    </w:tbl>
    <w:p w:rsidR="00B37132" w:rsidRPr="00993040" w:rsidRDefault="00B37132" w:rsidP="00B37132">
      <w:pPr>
        <w:rPr>
          <w:b/>
        </w:rPr>
      </w:pPr>
      <w:r w:rsidRPr="00993040">
        <w:rPr>
          <w:b/>
        </w:rPr>
        <w:lastRenderedPageBreak/>
        <w:t>Literary Discussion Prep</w:t>
      </w:r>
    </w:p>
    <w:p w:rsidR="00B37132" w:rsidRDefault="00B37132" w:rsidP="00B37132">
      <w:r>
        <w:t>Note 2 passages in the text that stand out as areas for discussion</w:t>
      </w:r>
      <w:r w:rsidR="00993040">
        <w:t>. They may be particularly striking in beauty and meaning. They may also be confusing or hint at a deeper meaning that you aren’t sure you grasp.</w:t>
      </w:r>
    </w:p>
    <w:tbl>
      <w:tblPr>
        <w:tblStyle w:val="TableGrid"/>
        <w:tblW w:w="9849" w:type="dxa"/>
        <w:tblLook w:val="04A0"/>
      </w:tblPr>
      <w:tblGrid>
        <w:gridCol w:w="3283"/>
        <w:gridCol w:w="3283"/>
        <w:gridCol w:w="3283"/>
      </w:tblGrid>
      <w:tr w:rsidR="00993040" w:rsidTr="00993040">
        <w:trPr>
          <w:trHeight w:val="347"/>
        </w:trPr>
        <w:tc>
          <w:tcPr>
            <w:tcW w:w="3283" w:type="dxa"/>
          </w:tcPr>
          <w:p w:rsidR="00993040" w:rsidRPr="00993040" w:rsidRDefault="00993040" w:rsidP="00993040">
            <w:pPr>
              <w:jc w:val="center"/>
              <w:rPr>
                <w:b/>
              </w:rPr>
            </w:pPr>
            <w:r w:rsidRPr="00993040">
              <w:rPr>
                <w:b/>
              </w:rPr>
              <w:t>Text Passage</w:t>
            </w:r>
          </w:p>
        </w:tc>
        <w:tc>
          <w:tcPr>
            <w:tcW w:w="3283" w:type="dxa"/>
          </w:tcPr>
          <w:p w:rsidR="00993040" w:rsidRPr="00993040" w:rsidRDefault="00993040" w:rsidP="00993040">
            <w:pPr>
              <w:jc w:val="center"/>
              <w:rPr>
                <w:b/>
              </w:rPr>
            </w:pPr>
            <w:r w:rsidRPr="00993040">
              <w:rPr>
                <w:b/>
              </w:rPr>
              <w:t>Page #</w:t>
            </w:r>
          </w:p>
        </w:tc>
        <w:tc>
          <w:tcPr>
            <w:tcW w:w="3283" w:type="dxa"/>
          </w:tcPr>
          <w:p w:rsidR="00993040" w:rsidRPr="00993040" w:rsidRDefault="00993040" w:rsidP="00993040">
            <w:pPr>
              <w:jc w:val="center"/>
              <w:rPr>
                <w:b/>
              </w:rPr>
            </w:pPr>
            <w:r w:rsidRPr="00993040">
              <w:rPr>
                <w:b/>
              </w:rPr>
              <w:t>Ideas for Discussion</w:t>
            </w:r>
          </w:p>
        </w:tc>
      </w:tr>
      <w:tr w:rsidR="00993040" w:rsidTr="00993040">
        <w:trPr>
          <w:trHeight w:val="329"/>
        </w:trPr>
        <w:tc>
          <w:tcPr>
            <w:tcW w:w="3283" w:type="dxa"/>
          </w:tcPr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</w:tr>
      <w:tr w:rsidR="00993040" w:rsidTr="00993040">
        <w:trPr>
          <w:trHeight w:val="347"/>
        </w:trPr>
        <w:tc>
          <w:tcPr>
            <w:tcW w:w="3283" w:type="dxa"/>
          </w:tcPr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</w:tr>
    </w:tbl>
    <w:p w:rsidR="00993040" w:rsidRPr="00595AAA" w:rsidRDefault="00993040" w:rsidP="00B37132"/>
    <w:sectPr w:rsidR="00993040" w:rsidRPr="00595AAA" w:rsidSect="00C56C0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040" w:rsidRDefault="00993040" w:rsidP="00993040">
      <w:pPr>
        <w:spacing w:after="0" w:line="240" w:lineRule="auto"/>
      </w:pPr>
      <w:r>
        <w:separator/>
      </w:r>
    </w:p>
  </w:endnote>
  <w:endnote w:type="continuationSeparator" w:id="0">
    <w:p w:rsidR="00993040" w:rsidRDefault="00993040" w:rsidP="0099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040" w:rsidRDefault="00993040" w:rsidP="00993040">
      <w:pPr>
        <w:spacing w:after="0" w:line="240" w:lineRule="auto"/>
      </w:pPr>
      <w:r>
        <w:separator/>
      </w:r>
    </w:p>
  </w:footnote>
  <w:footnote w:type="continuationSeparator" w:id="0">
    <w:p w:rsidR="00993040" w:rsidRDefault="00993040" w:rsidP="00993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</w:rPr>
      <w:alias w:val="Title"/>
      <w:id w:val="536411716"/>
      <w:placeholder>
        <w:docPart w:val="0F7D071BF59C4199B95C2820AD90562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3040" w:rsidRPr="00993040" w:rsidRDefault="00993040">
        <w:pPr>
          <w:pStyle w:val="Header"/>
          <w:rPr>
            <w:rFonts w:asciiTheme="majorHAnsi" w:eastAsiaTheme="majorEastAsia" w:hAnsiTheme="majorHAnsi" w:cstheme="majorBidi"/>
            <w:i/>
          </w:rPr>
        </w:pPr>
        <w:r w:rsidRPr="00993040">
          <w:rPr>
            <w:rFonts w:asciiTheme="majorHAnsi" w:eastAsiaTheme="majorEastAsia" w:hAnsiTheme="majorHAnsi" w:cstheme="majorBidi"/>
            <w:i/>
          </w:rPr>
          <w:t>Cry, The Beloved Country</w:t>
        </w:r>
      </w:p>
    </w:sdtContent>
  </w:sdt>
  <w:p w:rsidR="00993040" w:rsidRDefault="00993040" w:rsidP="00993040">
    <w:pPr>
      <w:pStyle w:val="Header"/>
      <w:jc w:val="right"/>
    </w:pPr>
    <w:r w:rsidRPr="00CD3082">
      <w:rPr>
        <w:rFonts w:asciiTheme="majorHAnsi" w:eastAsiaTheme="majorEastAsia" w:hAnsiTheme="majorHAnsi" w:cstheme="majorBidi"/>
        <w:lang w:eastAsia="zh-TW"/>
      </w:rPr>
      <w:pict>
        <v:group id="_x0000_s2051" style="position:absolute;left:0;text-align:left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CD3082">
      <w:rPr>
        <w:rFonts w:asciiTheme="majorHAnsi" w:eastAsiaTheme="majorEastAsia" w:hAnsiTheme="majorHAnsi" w:cstheme="majorBidi"/>
        <w:lang w:eastAsia="zh-TW"/>
      </w:rPr>
      <w:pict>
        <v:rect id="_x0000_s2050" style="position:absolute;left:0;text-align:left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CD3082">
      <w:rPr>
        <w:rFonts w:asciiTheme="majorHAnsi" w:eastAsiaTheme="majorEastAsia" w:hAnsiTheme="majorHAnsi" w:cstheme="majorBidi"/>
        <w:lang w:eastAsia="zh-TW"/>
      </w:rPr>
      <w:pict>
        <v:rect id="_x0000_s2049" style="position:absolute;left:0;text-align:left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  <w:r>
      <w:t>Name 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72BA"/>
    <w:multiLevelType w:val="hybridMultilevel"/>
    <w:tmpl w:val="273A2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5AAA"/>
    <w:rsid w:val="00482B46"/>
    <w:rsid w:val="00595AAA"/>
    <w:rsid w:val="00993040"/>
    <w:rsid w:val="00B37132"/>
    <w:rsid w:val="00C5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132"/>
    <w:pPr>
      <w:ind w:left="720"/>
      <w:contextualSpacing/>
    </w:pPr>
  </w:style>
  <w:style w:type="table" w:styleId="TableGrid">
    <w:name w:val="Table Grid"/>
    <w:basedOn w:val="TableNormal"/>
    <w:uiPriority w:val="59"/>
    <w:rsid w:val="00B37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040"/>
  </w:style>
  <w:style w:type="paragraph" w:styleId="Footer">
    <w:name w:val="footer"/>
    <w:basedOn w:val="Normal"/>
    <w:link w:val="FooterChar"/>
    <w:uiPriority w:val="99"/>
    <w:semiHidden/>
    <w:unhideWhenUsed/>
    <w:rsid w:val="0099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3040"/>
  </w:style>
  <w:style w:type="paragraph" w:customStyle="1" w:styleId="4D3FC6A7267447BDB5359E4E033ED01D">
    <w:name w:val="4D3FC6A7267447BDB5359E4E033ED01D"/>
    <w:rsid w:val="0099304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7D071BF59C4199B95C2820AD905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A0769-A3A7-4575-912C-10B7AF62E8F2}"/>
      </w:docPartPr>
      <w:docPartBody>
        <w:p w:rsidR="00000000" w:rsidRDefault="007C696C" w:rsidP="007C696C">
          <w:pPr>
            <w:pStyle w:val="0F7D071BF59C4199B95C2820AD90562B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C696C"/>
    <w:rsid w:val="007C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7D071BF59C4199B95C2820AD90562B">
    <w:name w:val="0F7D071BF59C4199B95C2820AD90562B"/>
    <w:rsid w:val="007C69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Cry, The Beloved Country</dc:title>
  <dc:subject/>
  <dc:creator>Tech Support</dc:creator>
  <cp:keywords/>
  <dc:description/>
  <cp:lastModifiedBy>Tech Support</cp:lastModifiedBy>
  <cp:revision>2</cp:revision>
  <cp:lastPrinted>2013-03-04T21:02:00Z</cp:lastPrinted>
  <dcterms:created xsi:type="dcterms:W3CDTF">2013-03-04T21:14:00Z</dcterms:created>
  <dcterms:modified xsi:type="dcterms:W3CDTF">2013-03-04T21:14:00Z</dcterms:modified>
</cp:coreProperties>
</file>